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3A1D2A">
        <w:rPr>
          <w:rFonts w:ascii="Times New Roman" w:hAnsi="Times New Roman"/>
          <w:sz w:val="24"/>
          <w:szCs w:val="24"/>
        </w:rPr>
        <w:br/>
      </w:r>
      <w:r w:rsidR="005E173D" w:rsidRPr="004563F4">
        <w:rPr>
          <w:rFonts w:ascii="Times New Roman" w:hAnsi="Times New Roman"/>
          <w:sz w:val="24"/>
          <w:szCs w:val="24"/>
        </w:rPr>
        <w:t xml:space="preserve">из </w:t>
      </w:r>
      <w:r w:rsidR="00D41591">
        <w:rPr>
          <w:rFonts w:ascii="Times New Roman" w:hAnsi="Times New Roman"/>
          <w:sz w:val="24"/>
          <w:szCs w:val="24"/>
        </w:rPr>
        <w:t xml:space="preserve">Киргизской </w:t>
      </w:r>
      <w:r w:rsidR="003A1D2A">
        <w:rPr>
          <w:rFonts w:ascii="Times New Roman" w:hAnsi="Times New Roman"/>
          <w:sz w:val="24"/>
          <w:szCs w:val="24"/>
        </w:rPr>
        <w:t>Республики</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Default="005A34D5" w:rsidP="003A1D2A">
      <w:pPr>
        <w:widowControl w:val="0"/>
        <w:shd w:val="clear" w:color="auto" w:fill="FFFFFF"/>
        <w:tabs>
          <w:tab w:val="left" w:pos="7230"/>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w:t>
      </w:r>
      <w:r w:rsidR="003A1D2A">
        <w:rPr>
          <w:rFonts w:ascii="Times New Roman" w:hAnsi="Times New Roman"/>
          <w:color w:val="000000"/>
          <w:sz w:val="24"/>
          <w:szCs w:val="24"/>
        </w:rPr>
        <w:t>0</w:t>
      </w:r>
      <w:r w:rsidR="00D41591">
        <w:rPr>
          <w:rFonts w:ascii="Times New Roman" w:hAnsi="Times New Roman"/>
          <w:color w:val="000000"/>
          <w:sz w:val="24"/>
          <w:szCs w:val="24"/>
        </w:rPr>
        <w:t>9</w:t>
      </w:r>
      <w:r w:rsidR="003A1D2A">
        <w:rPr>
          <w:rFonts w:ascii="Times New Roman" w:hAnsi="Times New Roman"/>
          <w:color w:val="000000"/>
          <w:sz w:val="24"/>
          <w:szCs w:val="24"/>
        </w:rPr>
        <w:t>1</w:t>
      </w:r>
      <w:r w:rsidR="00D41591">
        <w:rPr>
          <w:rFonts w:ascii="Times New Roman" w:hAnsi="Times New Roman"/>
          <w:color w:val="000000"/>
          <w:sz w:val="24"/>
          <w:szCs w:val="24"/>
        </w:rPr>
        <w:t>1</w:t>
      </w:r>
      <w:r w:rsidR="00787F82" w:rsidRPr="004563F4">
        <w:rPr>
          <w:rFonts w:ascii="Times New Roman" w:hAnsi="Times New Roman"/>
          <w:color w:val="000000"/>
          <w:sz w:val="24"/>
          <w:szCs w:val="24"/>
        </w:rPr>
        <w:t>/20</w:t>
      </w:r>
      <w:r w:rsidR="00CC27BD">
        <w:rPr>
          <w:rFonts w:ascii="Times New Roman" w:hAnsi="Times New Roman"/>
          <w:color w:val="000000"/>
          <w:sz w:val="24"/>
          <w:szCs w:val="24"/>
        </w:rPr>
        <w:t>20</w:t>
      </w:r>
      <w:r w:rsidR="004563F4" w:rsidRPr="004563F4">
        <w:rPr>
          <w:rFonts w:ascii="Times New Roman" w:hAnsi="Times New Roman"/>
          <w:color w:val="000000"/>
          <w:sz w:val="24"/>
          <w:szCs w:val="24"/>
        </w:rPr>
        <w:t>-</w:t>
      </w:r>
      <w:r w:rsidR="00D41591">
        <w:rPr>
          <w:rFonts w:ascii="Times New Roman" w:hAnsi="Times New Roman"/>
          <w:color w:val="000000"/>
          <w:sz w:val="24"/>
          <w:szCs w:val="24"/>
        </w:rPr>
        <w:t>2</w:t>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Pr="004563F4">
        <w:rPr>
          <w:rFonts w:ascii="Times New Roman" w:hAnsi="Times New Roman"/>
          <w:color w:val="000000"/>
          <w:sz w:val="24"/>
          <w:szCs w:val="24"/>
        </w:rPr>
        <w:t>«</w:t>
      </w:r>
      <w:r w:rsidR="00D41591">
        <w:rPr>
          <w:rFonts w:ascii="Times New Roman" w:hAnsi="Times New Roman"/>
          <w:color w:val="000000"/>
          <w:sz w:val="24"/>
          <w:szCs w:val="24"/>
          <w:lang w:val="en-US"/>
        </w:rPr>
        <w:t>9</w:t>
      </w:r>
      <w:r w:rsidRPr="004563F4">
        <w:rPr>
          <w:rFonts w:ascii="Times New Roman" w:hAnsi="Times New Roman"/>
          <w:color w:val="000000"/>
          <w:sz w:val="24"/>
          <w:szCs w:val="24"/>
        </w:rPr>
        <w:t>» </w:t>
      </w:r>
      <w:r w:rsidR="00D41591">
        <w:rPr>
          <w:rFonts w:ascii="Times New Roman" w:hAnsi="Times New Roman"/>
          <w:color w:val="000000"/>
          <w:sz w:val="24"/>
          <w:szCs w:val="24"/>
        </w:rPr>
        <w:t>ноября</w:t>
      </w:r>
      <w:r w:rsidRPr="004563F4">
        <w:rPr>
          <w:rFonts w:ascii="Times New Roman" w:hAnsi="Times New Roman"/>
          <w:color w:val="000000"/>
          <w:sz w:val="24"/>
          <w:szCs w:val="24"/>
        </w:rPr>
        <w:t> 20</w:t>
      </w:r>
      <w:r w:rsidR="00CC27BD">
        <w:rPr>
          <w:rFonts w:ascii="Times New Roman" w:hAnsi="Times New Roman"/>
          <w:color w:val="000000"/>
          <w:sz w:val="24"/>
          <w:szCs w:val="24"/>
        </w:rPr>
        <w:t>20</w:t>
      </w:r>
      <w:r w:rsidRPr="004563F4">
        <w:rPr>
          <w:rFonts w:ascii="Times New Roman" w:hAnsi="Times New Roman"/>
          <w:color w:val="000000"/>
          <w:sz w:val="24"/>
          <w:szCs w:val="24"/>
        </w:rPr>
        <w:t> года</w:t>
      </w:r>
    </w:p>
    <w:p w:rsidR="003A1D2A" w:rsidRPr="004563F4" w:rsidRDefault="003A1D2A" w:rsidP="003A1D2A">
      <w:pPr>
        <w:widowControl w:val="0"/>
        <w:shd w:val="clear" w:color="auto" w:fill="FFFFFF"/>
        <w:tabs>
          <w:tab w:val="left" w:pos="7088"/>
        </w:tabs>
        <w:autoSpaceDE w:val="0"/>
        <w:autoSpaceDN w:val="0"/>
        <w:spacing w:after="0" w:line="240" w:lineRule="auto"/>
        <w:contextualSpacing/>
        <w:jc w:val="both"/>
        <w:rPr>
          <w:rFonts w:ascii="Times New Roman" w:hAnsi="Times New Roman"/>
          <w:sz w:val="24"/>
          <w:szCs w:val="24"/>
        </w:rPr>
      </w:pP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150"/>
      </w:tblGrid>
      <w:tr w:rsidR="00D235C2" w:rsidRPr="004563F4" w:rsidTr="00587A12">
        <w:tc>
          <w:tcPr>
            <w:tcW w:w="2530"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w:t>
            </w:r>
            <w:r w:rsidR="00D41591">
              <w:rPr>
                <w:rFonts w:ascii="Times New Roman" w:hAnsi="Times New Roman" w:cs="Roboto"/>
                <w:sz w:val="24"/>
                <w:szCs w:val="24"/>
              </w:rPr>
              <w:t>—</w:t>
            </w:r>
            <w:r w:rsidR="00EF08E2" w:rsidRPr="004563F4">
              <w:rPr>
                <w:rFonts w:ascii="Times New Roman" w:hAnsi="Times New Roman" w:cs="Roboto"/>
                <w:sz w:val="24"/>
                <w:szCs w:val="24"/>
              </w:rPr>
              <w:t xml:space="preserve"> АНО «ЦПП РА)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150" w:type="dxa"/>
            <w:shd w:val="clear" w:color="auto" w:fill="auto"/>
          </w:tcPr>
          <w:p w:rsidR="00D235C2" w:rsidRPr="00587A12" w:rsidRDefault="00ED72E5" w:rsidP="00587A12">
            <w:pPr>
              <w:spacing w:after="0" w:line="240" w:lineRule="auto"/>
              <w:ind w:right="134" w:firstLine="444"/>
              <w:contextualSpacing/>
              <w:jc w:val="both"/>
              <w:rPr>
                <w:rFonts w:ascii="Times New Roman" w:hAnsi="Times New Roman"/>
                <w:color w:val="000000"/>
                <w:sz w:val="24"/>
                <w:szCs w:val="24"/>
              </w:rPr>
            </w:pPr>
            <w:r w:rsidRPr="00587A12">
              <w:rPr>
                <w:rFonts w:ascii="Times New Roman" w:hAnsi="Times New Roman"/>
                <w:color w:val="000000"/>
                <w:sz w:val="24"/>
                <w:szCs w:val="24"/>
              </w:rPr>
              <w:t xml:space="preserve">Организация и проведение </w:t>
            </w:r>
            <w:r w:rsidR="005E173D" w:rsidRPr="00587A12">
              <w:rPr>
                <w:rFonts w:ascii="Times New Roman" w:hAnsi="Times New Roman"/>
                <w:color w:val="000000"/>
                <w:sz w:val="24"/>
                <w:szCs w:val="24"/>
              </w:rPr>
              <w:t>реверсной бизнес миссии</w:t>
            </w:r>
            <w:r w:rsidR="007946E9" w:rsidRPr="00587A12">
              <w:rPr>
                <w:rFonts w:ascii="Times New Roman" w:hAnsi="Times New Roman"/>
                <w:color w:val="000000"/>
                <w:sz w:val="24"/>
                <w:szCs w:val="24"/>
              </w:rPr>
              <w:t xml:space="preserve"> иностранной делегации из </w:t>
            </w:r>
            <w:r w:rsidR="00D41591">
              <w:rPr>
                <w:rFonts w:ascii="Times New Roman" w:hAnsi="Times New Roman"/>
                <w:sz w:val="24"/>
                <w:szCs w:val="24"/>
              </w:rPr>
              <w:t>Киргизской Республики</w:t>
            </w:r>
            <w:r w:rsidR="00D41591" w:rsidRPr="00587A12">
              <w:rPr>
                <w:rFonts w:ascii="Times New Roman" w:hAnsi="Times New Roman"/>
                <w:color w:val="000000"/>
                <w:sz w:val="24"/>
                <w:szCs w:val="24"/>
              </w:rPr>
              <w:t xml:space="preserve"> </w:t>
            </w:r>
            <w:r w:rsidR="00E40E33" w:rsidRPr="00587A12">
              <w:rPr>
                <w:rFonts w:ascii="Times New Roman" w:hAnsi="Times New Roman"/>
                <w:color w:val="000000"/>
                <w:sz w:val="24"/>
                <w:szCs w:val="24"/>
              </w:rPr>
              <w:t xml:space="preserve">(далее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РБМ)</w:t>
            </w:r>
            <w:r w:rsidR="001C55B1" w:rsidRPr="00587A12">
              <w:rPr>
                <w:rFonts w:ascii="Times New Roman" w:hAnsi="Times New Roman"/>
                <w:color w:val="000000"/>
                <w:sz w:val="24"/>
                <w:szCs w:val="24"/>
              </w:rPr>
              <w:t xml:space="preserve">, </w:t>
            </w:r>
            <w:r w:rsidR="006738BC" w:rsidRPr="00587A12">
              <w:rPr>
                <w:rFonts w:ascii="Times New Roman" w:hAnsi="Times New Roman"/>
                <w:color w:val="000000"/>
                <w:sz w:val="24"/>
                <w:szCs w:val="24"/>
              </w:rPr>
              <w:t>с целью организации встреч и переговоров между субъектами малого и среднего предпринимательства Республики Адыгея</w:t>
            </w:r>
            <w:r w:rsidR="00E40E33" w:rsidRPr="00587A12">
              <w:rPr>
                <w:rFonts w:ascii="Times New Roman" w:hAnsi="Times New Roman"/>
                <w:color w:val="000000"/>
                <w:sz w:val="24"/>
                <w:szCs w:val="24"/>
              </w:rPr>
              <w:t xml:space="preserve"> (далее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МСП Республики Адыгея)</w:t>
            </w:r>
            <w:r w:rsidR="006738BC" w:rsidRPr="00587A12">
              <w:rPr>
                <w:rFonts w:ascii="Times New Roman" w:hAnsi="Times New Roman"/>
                <w:color w:val="000000"/>
                <w:sz w:val="24"/>
                <w:szCs w:val="24"/>
              </w:rPr>
              <w:t xml:space="preserve"> и представителями компаний потенциальных покупателей российского товара, членов иностранной делегации.</w:t>
            </w:r>
          </w:p>
          <w:p w:rsidR="006738BC" w:rsidRPr="00587A12" w:rsidRDefault="00ED72E5" w:rsidP="00587A12">
            <w:pPr>
              <w:spacing w:after="0" w:line="240" w:lineRule="auto"/>
              <w:ind w:right="134" w:firstLine="444"/>
              <w:contextualSpacing/>
              <w:jc w:val="both"/>
              <w:rPr>
                <w:rFonts w:ascii="Times New Roman" w:hAnsi="Times New Roman"/>
                <w:color w:val="000000"/>
                <w:sz w:val="24"/>
                <w:szCs w:val="24"/>
              </w:rPr>
            </w:pPr>
            <w:r w:rsidRPr="00587A12">
              <w:rPr>
                <w:rFonts w:ascii="Times New Roman" w:hAnsi="Times New Roman"/>
                <w:color w:val="000000"/>
                <w:sz w:val="24"/>
                <w:szCs w:val="24"/>
              </w:rPr>
              <w:t xml:space="preserve">Количество участников </w:t>
            </w:r>
            <w:r w:rsidR="005E173D" w:rsidRPr="00587A12">
              <w:rPr>
                <w:rFonts w:ascii="Times New Roman" w:hAnsi="Times New Roman"/>
                <w:color w:val="000000"/>
                <w:sz w:val="24"/>
                <w:szCs w:val="24"/>
              </w:rPr>
              <w:t>иностранной делегации</w:t>
            </w:r>
            <w:r w:rsidR="007946E9" w:rsidRPr="00587A12">
              <w:rPr>
                <w:rFonts w:ascii="Times New Roman" w:hAnsi="Times New Roman"/>
                <w:color w:val="000000"/>
                <w:sz w:val="24"/>
                <w:szCs w:val="24"/>
              </w:rPr>
              <w:t xml:space="preserve">: </w:t>
            </w:r>
            <w:r w:rsidR="005E173D" w:rsidRPr="00587A12">
              <w:rPr>
                <w:rFonts w:ascii="Times New Roman" w:hAnsi="Times New Roman"/>
                <w:color w:val="000000"/>
                <w:sz w:val="24"/>
                <w:szCs w:val="24"/>
              </w:rPr>
              <w:t xml:space="preserve">не менее </w:t>
            </w:r>
            <w:r w:rsidR="003F335A" w:rsidRPr="00587A12">
              <w:rPr>
                <w:rFonts w:ascii="Times New Roman" w:hAnsi="Times New Roman"/>
                <w:color w:val="000000"/>
                <w:sz w:val="24"/>
                <w:szCs w:val="24"/>
              </w:rPr>
              <w:t>4</w:t>
            </w:r>
            <w:r w:rsidR="00C970F9" w:rsidRPr="00587A12">
              <w:rPr>
                <w:rFonts w:ascii="Times New Roman" w:hAnsi="Times New Roman"/>
                <w:color w:val="000000"/>
                <w:sz w:val="24"/>
                <w:szCs w:val="24"/>
              </w:rPr>
              <w:t> </w:t>
            </w:r>
            <w:r w:rsidR="005E173D" w:rsidRPr="00587A12">
              <w:rPr>
                <w:rFonts w:ascii="Times New Roman" w:hAnsi="Times New Roman"/>
                <w:color w:val="000000"/>
                <w:sz w:val="24"/>
                <w:szCs w:val="24"/>
              </w:rPr>
              <w:t>(</w:t>
            </w:r>
            <w:r w:rsidR="003F335A" w:rsidRPr="00587A12">
              <w:rPr>
                <w:rFonts w:ascii="Times New Roman" w:hAnsi="Times New Roman"/>
                <w:color w:val="000000"/>
                <w:sz w:val="24"/>
                <w:szCs w:val="24"/>
              </w:rPr>
              <w:t>четырех</w:t>
            </w:r>
            <w:r w:rsidR="005E173D" w:rsidRPr="00587A12">
              <w:rPr>
                <w:rFonts w:ascii="Times New Roman" w:hAnsi="Times New Roman"/>
                <w:color w:val="000000"/>
                <w:sz w:val="24"/>
                <w:szCs w:val="24"/>
              </w:rPr>
              <w:t>)</w:t>
            </w:r>
            <w:r w:rsidR="001C55B1" w:rsidRPr="00587A12">
              <w:rPr>
                <w:rFonts w:ascii="Times New Roman" w:hAnsi="Times New Roman"/>
                <w:color w:val="000000"/>
                <w:sz w:val="24"/>
                <w:szCs w:val="24"/>
              </w:rPr>
              <w:t xml:space="preserve"> компаний</w:t>
            </w:r>
            <w:r w:rsidR="006738BC" w:rsidRPr="00587A12">
              <w:rPr>
                <w:rFonts w:ascii="Times New Roman" w:hAnsi="Times New Roman"/>
                <w:color w:val="000000"/>
                <w:sz w:val="24"/>
                <w:szCs w:val="24"/>
              </w:rPr>
              <w:t xml:space="preserve">. </w:t>
            </w:r>
          </w:p>
          <w:p w:rsidR="00A2522D" w:rsidRPr="004563F4" w:rsidRDefault="006738BC" w:rsidP="00587A12">
            <w:pPr>
              <w:spacing w:after="0" w:line="240" w:lineRule="auto"/>
              <w:ind w:right="134" w:firstLine="44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C970F9">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компаний</w:t>
            </w:r>
            <w:r w:rsidR="006B0D16">
              <w:rPr>
                <w:rFonts w:ascii="Times New Roman" w:hAnsi="Times New Roman"/>
                <w:bCs/>
                <w:sz w:val="24"/>
                <w:szCs w:val="24"/>
              </w:rPr>
              <w:t xml:space="preserve"> на 1 участника иностранной делегации</w:t>
            </w:r>
            <w:r w:rsidRPr="004563F4">
              <w:rPr>
                <w:rFonts w:ascii="Times New Roman" w:hAnsi="Times New Roman"/>
                <w:bCs/>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150" w:type="dxa"/>
            <w:shd w:val="clear" w:color="auto" w:fill="auto"/>
          </w:tcPr>
          <w:p w:rsidR="0076431C" w:rsidRPr="004563F4" w:rsidRDefault="006B0D16" w:rsidP="00587A12">
            <w:pPr>
              <w:spacing w:after="0" w:line="240" w:lineRule="auto"/>
              <w:ind w:right="134" w:firstLine="444"/>
              <w:contextualSpacing/>
              <w:jc w:val="both"/>
              <w:rPr>
                <w:rFonts w:ascii="Times New Roman" w:hAnsi="Times New Roman"/>
                <w:bCs/>
                <w:sz w:val="24"/>
                <w:szCs w:val="24"/>
              </w:rPr>
            </w:pPr>
            <w:r>
              <w:rPr>
                <w:rFonts w:ascii="Times New Roman" w:hAnsi="Times New Roman"/>
                <w:bCs/>
                <w:sz w:val="24"/>
                <w:szCs w:val="24"/>
              </w:rPr>
              <w:t>декабрь</w:t>
            </w:r>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150" w:type="dxa"/>
            <w:shd w:val="clear" w:color="auto" w:fill="auto"/>
          </w:tcPr>
          <w:p w:rsidR="00D235C2" w:rsidRPr="004563F4" w:rsidRDefault="005E173D" w:rsidP="00587A12">
            <w:pPr>
              <w:spacing w:after="0" w:line="240" w:lineRule="auto"/>
              <w:ind w:right="134" w:firstLine="44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150" w:type="dxa"/>
            <w:shd w:val="clear" w:color="auto" w:fill="auto"/>
          </w:tcPr>
          <w:p w:rsidR="00D235C2" w:rsidRPr="004563F4" w:rsidRDefault="00ED72E5" w:rsidP="00587A12">
            <w:pPr>
              <w:pStyle w:val="a4"/>
              <w:tabs>
                <w:tab w:val="left" w:pos="664"/>
              </w:tabs>
              <w:spacing w:after="0" w:line="240" w:lineRule="auto"/>
              <w:ind w:left="0" w:right="134" w:firstLine="44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D41591">
              <w:rPr>
                <w:rFonts w:ascii="Times New Roman" w:hAnsi="Times New Roman"/>
                <w:bCs/>
                <w:sz w:val="24"/>
                <w:szCs w:val="24"/>
              </w:rPr>
              <w:t>20</w:t>
            </w:r>
            <w:r w:rsidR="00636D09">
              <w:rPr>
                <w:rFonts w:ascii="Times New Roman" w:hAnsi="Times New Roman"/>
                <w:bCs/>
                <w:sz w:val="24"/>
                <w:szCs w:val="24"/>
              </w:rPr>
              <w:t xml:space="preserve"> </w:t>
            </w:r>
            <w:r w:rsidR="006B0D16">
              <w:rPr>
                <w:rFonts w:ascii="Times New Roman" w:hAnsi="Times New Roman"/>
                <w:bCs/>
                <w:sz w:val="24"/>
                <w:szCs w:val="24"/>
              </w:rPr>
              <w:t>ноября</w:t>
            </w:r>
            <w:r w:rsidR="00636D09">
              <w:rPr>
                <w:rFonts w:ascii="Times New Roman" w:hAnsi="Times New Roman"/>
                <w:bCs/>
                <w:sz w:val="24"/>
                <w:szCs w:val="24"/>
              </w:rPr>
              <w:t xml:space="preserve">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D41591">
              <w:rPr>
                <w:rFonts w:ascii="Times New Roman" w:hAnsi="Times New Roman"/>
                <w:sz w:val="24"/>
                <w:szCs w:val="24"/>
              </w:rPr>
              <w:t>Киргизской Республики</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w:t>
            </w:r>
            <w:r w:rsidR="007B1FE9">
              <w:rPr>
                <w:rFonts w:ascii="Times New Roman" w:hAnsi="Times New Roman"/>
                <w:bCs/>
                <w:sz w:val="24"/>
                <w:szCs w:val="24"/>
              </w:rPr>
              <w:t>30</w:t>
            </w:r>
            <w:r w:rsidR="00636D09">
              <w:rPr>
                <w:rFonts w:ascii="Times New Roman" w:hAnsi="Times New Roman"/>
                <w:bCs/>
                <w:sz w:val="24"/>
                <w:szCs w:val="24"/>
              </w:rPr>
              <w:t> </w:t>
            </w:r>
            <w:r w:rsidR="006B0D16">
              <w:rPr>
                <w:rFonts w:ascii="Times New Roman" w:hAnsi="Times New Roman"/>
                <w:bCs/>
                <w:sz w:val="24"/>
                <w:szCs w:val="24"/>
              </w:rPr>
              <w:t>ноября</w:t>
            </w:r>
            <w:r w:rsidR="004563F4" w:rsidRPr="004563F4">
              <w:rPr>
                <w:rFonts w:ascii="Times New Roman" w:hAnsi="Times New Roman"/>
                <w:bCs/>
                <w:sz w:val="24"/>
                <w:szCs w:val="24"/>
              </w:rPr>
              <w:t>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D41591">
              <w:rPr>
                <w:rFonts w:ascii="Times New Roman" w:hAnsi="Times New Roman"/>
                <w:sz w:val="24"/>
                <w:szCs w:val="24"/>
              </w:rPr>
              <w:t>Киргизской Республики</w:t>
            </w:r>
            <w:r w:rsidR="00D41591" w:rsidRPr="004563F4">
              <w:rPr>
                <w:rFonts w:ascii="Times New Roman" w:hAnsi="Times New Roman"/>
                <w:bCs/>
                <w:sz w:val="24"/>
                <w:szCs w:val="24"/>
              </w:rPr>
              <w:t xml:space="preserve"> </w:t>
            </w:r>
            <w:r w:rsidR="003F335A" w:rsidRPr="004563F4">
              <w:rPr>
                <w:rFonts w:ascii="Times New Roman" w:hAnsi="Times New Roman"/>
                <w:bCs/>
                <w:sz w:val="24"/>
                <w:szCs w:val="24"/>
              </w:rPr>
              <w:t>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0F4719" w:rsidRDefault="00DB7908"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0F4719">
              <w:rPr>
                <w:rFonts w:ascii="Times New Roman" w:hAnsi="Times New Roman"/>
                <w:bCs/>
                <w:sz w:val="24"/>
                <w:szCs w:val="24"/>
              </w:rPr>
              <w:t>Р</w:t>
            </w:r>
            <w:r w:rsidRPr="000F4719">
              <w:rPr>
                <w:rFonts w:ascii="Times New Roman" w:hAnsi="Times New Roman"/>
                <w:bCs/>
                <w:sz w:val="24"/>
                <w:szCs w:val="24"/>
              </w:rPr>
              <w:t>БМ, в том числе организацию последовательного перевода из</w:t>
            </w:r>
            <w:r w:rsidR="000F4719" w:rsidRPr="000F4719">
              <w:rPr>
                <w:rFonts w:ascii="Times New Roman" w:hAnsi="Times New Roman"/>
                <w:bCs/>
                <w:sz w:val="24"/>
                <w:szCs w:val="24"/>
              </w:rPr>
              <w:t xml:space="preserve"> расчета 1 (один) переводчик для 2 (двух) субъектов малого и среднего предпринимательства</w:t>
            </w:r>
            <w:r w:rsidR="00054491" w:rsidRPr="000F4719">
              <w:rPr>
                <w:rFonts w:ascii="Times New Roman" w:hAnsi="Times New Roman"/>
                <w:bCs/>
                <w:sz w:val="24"/>
                <w:szCs w:val="24"/>
              </w:rPr>
              <w:t xml:space="preserve"> (при необходимости)</w:t>
            </w:r>
            <w:r w:rsidR="003C6064" w:rsidRPr="000F4719">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Организовать и провести мероприятия в полном объеме согласно утвержденной</w:t>
            </w:r>
            <w:r w:rsidRPr="004563F4">
              <w:rPr>
                <w:rFonts w:ascii="Times New Roman" w:hAnsi="Times New Roman"/>
                <w:bCs/>
                <w:color w:val="000000"/>
                <w:sz w:val="24"/>
                <w:szCs w:val="24"/>
              </w:rPr>
              <w:t xml:space="preserve">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D41591">
              <w:rPr>
                <w:rFonts w:ascii="Times New Roman" w:hAnsi="Times New Roman"/>
                <w:sz w:val="24"/>
                <w:szCs w:val="24"/>
              </w:rPr>
              <w:t>Киргизской Республики</w:t>
            </w:r>
            <w:r w:rsidR="00D41591"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0F4719" w:rsidRDefault="000F4719"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 xml:space="preserve">Организовать транспортное сопровождение иностранной делегации до места проведения мероприятия и обратно, согласно </w:t>
            </w:r>
            <w:r w:rsidRPr="004563F4">
              <w:rPr>
                <w:rFonts w:ascii="Times New Roman" w:hAnsi="Times New Roman"/>
                <w:bCs/>
                <w:sz w:val="24"/>
                <w:szCs w:val="24"/>
              </w:rPr>
              <w:t>Приказ</w:t>
            </w:r>
            <w:r>
              <w:rPr>
                <w:rFonts w:ascii="Times New Roman" w:hAnsi="Times New Roman"/>
                <w:bCs/>
                <w:sz w:val="24"/>
                <w:szCs w:val="24"/>
              </w:rPr>
              <w:t>у</w:t>
            </w:r>
            <w:r w:rsidRPr="004563F4">
              <w:rPr>
                <w:rFonts w:ascii="Times New Roman" w:hAnsi="Times New Roman"/>
                <w:bCs/>
                <w:sz w:val="24"/>
                <w:szCs w:val="24"/>
              </w:rPr>
              <w:t xml:space="preserve"> Минэкономразвития России №594 от 25</w:t>
            </w:r>
            <w:r>
              <w:rPr>
                <w:rFonts w:ascii="Times New Roman" w:hAnsi="Times New Roman"/>
                <w:bCs/>
                <w:sz w:val="24"/>
                <w:szCs w:val="24"/>
              </w:rPr>
              <w:t> сентября </w:t>
            </w:r>
            <w:r w:rsidRPr="004563F4">
              <w:rPr>
                <w:rFonts w:ascii="Times New Roman" w:hAnsi="Times New Roman"/>
                <w:bCs/>
                <w:sz w:val="24"/>
                <w:szCs w:val="24"/>
              </w:rPr>
              <w:t>2019</w:t>
            </w:r>
            <w:r w:rsidR="00D41591">
              <w:rPr>
                <w:rFonts w:ascii="Times New Roman" w:hAnsi="Times New Roman"/>
                <w:bCs/>
                <w:sz w:val="24"/>
                <w:szCs w:val="24"/>
              </w:rPr>
              <w:t> </w:t>
            </w:r>
            <w:r w:rsidRPr="004563F4">
              <w:rPr>
                <w:rFonts w:ascii="Times New Roman" w:hAnsi="Times New Roman"/>
                <w:bCs/>
                <w:sz w:val="24"/>
                <w:szCs w:val="24"/>
              </w:rPr>
              <w:t>г</w:t>
            </w:r>
            <w:r>
              <w:rPr>
                <w:rFonts w:ascii="Times New Roman" w:hAnsi="Times New Roman"/>
                <w:bCs/>
                <w:sz w:val="24"/>
                <w:szCs w:val="24"/>
              </w:rPr>
              <w:t>.</w:t>
            </w:r>
          </w:p>
          <w:p w:rsidR="00054491"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w:t>
            </w:r>
            <w:r w:rsidR="003C6064" w:rsidRPr="004563F4">
              <w:rPr>
                <w:rFonts w:ascii="Times New Roman" w:hAnsi="Times New Roman"/>
                <w:bCs/>
                <w:sz w:val="24"/>
                <w:szCs w:val="24"/>
              </w:rPr>
              <w:lastRenderedPageBreak/>
              <w:t>Минэкономразвития России №594 от 25</w:t>
            </w:r>
            <w:r w:rsidR="00C970F9">
              <w:rPr>
                <w:rFonts w:ascii="Times New Roman" w:hAnsi="Times New Roman"/>
                <w:bCs/>
                <w:sz w:val="24"/>
                <w:szCs w:val="24"/>
              </w:rPr>
              <w:t> сентября </w:t>
            </w:r>
            <w:r w:rsidR="003C6064" w:rsidRPr="004563F4">
              <w:rPr>
                <w:rFonts w:ascii="Times New Roman" w:hAnsi="Times New Roman"/>
                <w:bCs/>
                <w:sz w:val="24"/>
                <w:szCs w:val="24"/>
              </w:rPr>
              <w:t>2019</w:t>
            </w:r>
            <w:r w:rsidR="00D41591">
              <w:rPr>
                <w:rFonts w:ascii="Times New Roman" w:hAnsi="Times New Roman"/>
                <w:bCs/>
                <w:sz w:val="24"/>
                <w:szCs w:val="24"/>
              </w:rPr>
              <w:t> </w:t>
            </w:r>
            <w:r w:rsidR="003C6064" w:rsidRPr="004563F4">
              <w:rPr>
                <w:rFonts w:ascii="Times New Roman" w:hAnsi="Times New Roman"/>
                <w:bCs/>
                <w:sz w:val="24"/>
                <w:szCs w:val="24"/>
              </w:rPr>
              <w:t>г</w:t>
            </w:r>
            <w:r w:rsidR="00D41591">
              <w:rPr>
                <w:rFonts w:ascii="Times New Roman" w:hAnsi="Times New Roman"/>
                <w:bCs/>
                <w:sz w:val="24"/>
                <w:szCs w:val="24"/>
              </w:rPr>
              <w:t>.</w:t>
            </w:r>
            <w:r w:rsidR="003C6064" w:rsidRPr="004563F4">
              <w:rPr>
                <w:rFonts w:ascii="Times New Roman" w:hAnsi="Times New Roman"/>
                <w:bCs/>
                <w:sz w:val="24"/>
                <w:szCs w:val="24"/>
              </w:rPr>
              <w:t xml:space="preserve"> лимитов)</w:t>
            </w:r>
            <w:r w:rsidRPr="004563F4">
              <w:rPr>
                <w:rFonts w:ascii="Times New Roman" w:hAnsi="Times New Roman"/>
                <w:bCs/>
                <w:sz w:val="24"/>
                <w:szCs w:val="24"/>
              </w:rPr>
              <w:t>;</w:t>
            </w:r>
          </w:p>
          <w:p w:rsidR="00466293" w:rsidRPr="004563F4" w:rsidRDefault="003C6064"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Default="00ED72E5" w:rsidP="006B0D16">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Не позднее </w:t>
            </w:r>
            <w:r w:rsidR="00C5234A">
              <w:rPr>
                <w:rFonts w:ascii="Times New Roman" w:hAnsi="Times New Roman"/>
                <w:bCs/>
                <w:sz w:val="24"/>
                <w:szCs w:val="24"/>
              </w:rPr>
              <w:t>10</w:t>
            </w:r>
            <w:r w:rsidR="00D048C8">
              <w:rPr>
                <w:rFonts w:ascii="Times New Roman" w:hAnsi="Times New Roman"/>
                <w:bCs/>
                <w:sz w:val="24"/>
                <w:szCs w:val="24"/>
              </w:rPr>
              <w:t xml:space="preserve"> (</w:t>
            </w:r>
            <w:r w:rsidR="00C5234A">
              <w:rPr>
                <w:rFonts w:ascii="Times New Roman" w:hAnsi="Times New Roman"/>
                <w:bCs/>
                <w:sz w:val="24"/>
                <w:szCs w:val="24"/>
              </w:rPr>
              <w:t>десяти</w:t>
            </w:r>
            <w:r w:rsidR="00D048C8">
              <w:rPr>
                <w:rFonts w:ascii="Times New Roman" w:hAnsi="Times New Roman"/>
                <w:bCs/>
                <w:sz w:val="24"/>
                <w:szCs w:val="24"/>
              </w:rPr>
              <w:t>)</w:t>
            </w:r>
            <w:r w:rsidRPr="004563F4">
              <w:rPr>
                <w:rFonts w:ascii="Times New Roman" w:hAnsi="Times New Roman"/>
                <w:bCs/>
                <w:sz w:val="24"/>
                <w:szCs w:val="24"/>
              </w:rPr>
              <w:t xml:space="preserve"> </w:t>
            </w:r>
            <w:r w:rsidR="001615CB">
              <w:rPr>
                <w:rFonts w:ascii="Times New Roman" w:hAnsi="Times New Roman"/>
                <w:bCs/>
                <w:sz w:val="24"/>
                <w:szCs w:val="24"/>
              </w:rPr>
              <w:t xml:space="preserve">рабочих </w:t>
            </w:r>
            <w:r w:rsidRPr="004563F4">
              <w:rPr>
                <w:rFonts w:ascii="Times New Roman" w:hAnsi="Times New Roman"/>
                <w:bCs/>
                <w:sz w:val="24"/>
                <w:szCs w:val="24"/>
              </w:rPr>
              <w:t xml:space="preserve">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БМ (отчет на бумажном и электронном носителе, отчет на бумажном носителе должен быть сброшюрован), который включает:</w:t>
            </w:r>
          </w:p>
          <w:p w:rsidR="00C5234A" w:rsidRDefault="00C5234A" w:rsidP="00C5234A">
            <w:pPr>
              <w:pStyle w:val="a4"/>
              <w:tabs>
                <w:tab w:val="left" w:pos="420"/>
                <w:tab w:val="left" w:pos="664"/>
              </w:tabs>
              <w:spacing w:after="0" w:line="240" w:lineRule="auto"/>
              <w:ind w:left="444" w:rightChars="67" w:right="147"/>
              <w:jc w:val="both"/>
              <w:rPr>
                <w:rFonts w:ascii="Times New Roman" w:hAnsi="Times New Roman"/>
                <w:bCs/>
                <w:sz w:val="24"/>
                <w:szCs w:val="24"/>
              </w:rPr>
            </w:pPr>
            <w:r w:rsidRPr="00C5234A">
              <w:rPr>
                <w:rFonts w:ascii="Times New Roman" w:hAnsi="Times New Roman"/>
                <w:bCs/>
                <w:sz w:val="24"/>
                <w:szCs w:val="24"/>
              </w:rPr>
              <w:t>—</w:t>
            </w:r>
            <w:r>
              <w:rPr>
                <w:rFonts w:ascii="Times New Roman" w:hAnsi="Times New Roman"/>
                <w:bCs/>
                <w:sz w:val="24"/>
                <w:szCs w:val="24"/>
                <w:lang w:val="en-US"/>
              </w:rPr>
              <w:t> </w:t>
            </w:r>
            <w:r>
              <w:rPr>
                <w:rFonts w:ascii="Times New Roman" w:hAnsi="Times New Roman"/>
                <w:bCs/>
                <w:sz w:val="24"/>
                <w:szCs w:val="24"/>
              </w:rPr>
              <w:t>анализ таможенной статистики</w:t>
            </w:r>
            <w:r w:rsidR="005514EB">
              <w:rPr>
                <w:rFonts w:ascii="Times New Roman" w:hAnsi="Times New Roman"/>
                <w:bCs/>
                <w:sz w:val="24"/>
                <w:szCs w:val="24"/>
              </w:rPr>
              <w:t xml:space="preserve">, в том числе: торговый оборот России и Республики Адыгея с </w:t>
            </w:r>
            <w:r w:rsidR="00D41591">
              <w:rPr>
                <w:rFonts w:ascii="Times New Roman" w:hAnsi="Times New Roman"/>
                <w:sz w:val="24"/>
                <w:szCs w:val="24"/>
              </w:rPr>
              <w:t>Киргизской Республикой</w:t>
            </w:r>
            <w:r w:rsidR="005514EB">
              <w:rPr>
                <w:rFonts w:ascii="Times New Roman" w:hAnsi="Times New Roman"/>
                <w:bCs/>
                <w:sz w:val="24"/>
                <w:szCs w:val="24"/>
              </w:rPr>
              <w:t>;</w:t>
            </w:r>
          </w:p>
          <w:p w:rsidR="005514EB" w:rsidRPr="00C5234A" w:rsidRDefault="005514EB" w:rsidP="00C5234A">
            <w:pPr>
              <w:pStyle w:val="a4"/>
              <w:tabs>
                <w:tab w:val="left" w:pos="420"/>
                <w:tab w:val="left" w:pos="664"/>
              </w:tabs>
              <w:spacing w:after="0" w:line="240" w:lineRule="auto"/>
              <w:ind w:left="444" w:rightChars="67" w:right="147"/>
              <w:jc w:val="both"/>
              <w:rPr>
                <w:rFonts w:ascii="Times New Roman" w:hAnsi="Times New Roman"/>
                <w:bCs/>
                <w:sz w:val="24"/>
                <w:szCs w:val="24"/>
              </w:rPr>
            </w:pPr>
            <w:r>
              <w:rPr>
                <w:rFonts w:ascii="Times New Roman" w:hAnsi="Times New Roman"/>
                <w:bCs/>
                <w:sz w:val="24"/>
                <w:szCs w:val="24"/>
              </w:rPr>
              <w:t xml:space="preserve">— требования к экспорту и необходимые документы для выхода на рынок </w:t>
            </w:r>
            <w:r w:rsidR="00D41591">
              <w:rPr>
                <w:rFonts w:ascii="Times New Roman" w:hAnsi="Times New Roman"/>
                <w:sz w:val="24"/>
                <w:szCs w:val="24"/>
              </w:rPr>
              <w:t>Киргизской Республики</w:t>
            </w:r>
            <w:r>
              <w:rPr>
                <w:rFonts w:ascii="Times New Roman" w:hAnsi="Times New Roman"/>
                <w:bCs/>
                <w:sz w:val="24"/>
                <w:szCs w:val="24"/>
              </w:rPr>
              <w:t>;</w:t>
            </w:r>
          </w:p>
          <w:p w:rsidR="00D235C2" w:rsidRPr="004563F4" w:rsidRDefault="00587A12" w:rsidP="006B0D16">
            <w:pPr>
              <w:pStyle w:val="a4"/>
              <w:tabs>
                <w:tab w:val="left" w:pos="664"/>
              </w:tabs>
              <w:spacing w:after="0" w:line="240" w:lineRule="auto"/>
              <w:ind w:left="0" w:rightChars="67" w:right="147" w:firstLine="444"/>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описание проведенных встреч, переговоров, круглых столов, иных мероприятий в рамках согласованной программы </w:t>
            </w:r>
            <w:r w:rsidR="00C5234A">
              <w:rPr>
                <w:rFonts w:ascii="Times New Roman" w:hAnsi="Times New Roman"/>
                <w:bCs/>
                <w:sz w:val="24"/>
                <w:szCs w:val="24"/>
              </w:rPr>
              <w:t>Р</w:t>
            </w:r>
            <w:r w:rsidR="00ED72E5" w:rsidRPr="004563F4">
              <w:rPr>
                <w:rFonts w:ascii="Times New Roman" w:hAnsi="Times New Roman"/>
                <w:bCs/>
                <w:sz w:val="24"/>
                <w:szCs w:val="24"/>
              </w:rPr>
              <w:t>БМ с указанием результатов мероприятий;</w:t>
            </w:r>
          </w:p>
          <w:p w:rsidR="00D235C2" w:rsidRPr="004563F4" w:rsidRDefault="00587A12" w:rsidP="006B0D16">
            <w:pPr>
              <w:pStyle w:val="a4"/>
              <w:tabs>
                <w:tab w:val="left" w:pos="664"/>
              </w:tabs>
              <w:spacing w:after="0" w:line="240" w:lineRule="auto"/>
              <w:ind w:leftChars="1" w:left="2" w:rightChars="67" w:right="147" w:firstLine="444"/>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00ED72E5"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w:t>
            </w:r>
            <w:r w:rsidR="00C5234A">
              <w:rPr>
                <w:rFonts w:ascii="Times New Roman" w:hAnsi="Times New Roman"/>
                <w:bCs/>
                <w:sz w:val="24"/>
                <w:szCs w:val="24"/>
              </w:rPr>
              <w:t>Р</w:t>
            </w:r>
            <w:r w:rsidR="00F25C72" w:rsidRPr="004563F4">
              <w:rPr>
                <w:rFonts w:ascii="Times New Roman" w:hAnsi="Times New Roman"/>
                <w:bCs/>
                <w:sz w:val="24"/>
                <w:szCs w:val="24"/>
              </w:rPr>
              <w:t>БМ встречи</w:t>
            </w:r>
            <w:r w:rsidR="00ED72E5" w:rsidRPr="004563F4">
              <w:rPr>
                <w:rFonts w:ascii="Times New Roman" w:hAnsi="Times New Roman"/>
                <w:bCs/>
                <w:sz w:val="24"/>
                <w:szCs w:val="24"/>
              </w:rPr>
              <w:t>;</w:t>
            </w:r>
          </w:p>
          <w:p w:rsidR="005514EB" w:rsidRPr="005514EB" w:rsidRDefault="00587A12" w:rsidP="005514EB">
            <w:pPr>
              <w:pStyle w:val="a4"/>
              <w:tabs>
                <w:tab w:val="left" w:pos="664"/>
                <w:tab w:val="left" w:pos="1033"/>
              </w:tabs>
              <w:spacing w:after="0" w:line="240" w:lineRule="auto"/>
              <w:ind w:leftChars="1" w:left="2" w:rightChars="67" w:right="147" w:firstLine="444"/>
              <w:jc w:val="both"/>
              <w:rPr>
                <w:rFonts w:ascii="Times New Roman" w:eastAsia="Calibri" w:hAnsi="Times New Roman" w:cs="Times New Roman"/>
                <w:sz w:val="24"/>
                <w:szCs w:val="24"/>
                <w:lang w:eastAsia="ar-SA"/>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видеоотчет: </w:t>
            </w:r>
            <w:r w:rsidR="00ED72E5"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00ED72E5" w:rsidRPr="004563F4">
              <w:rPr>
                <w:rFonts w:ascii="Times New Roman" w:eastAsia="Calibri" w:hAnsi="Times New Roman" w:cs="Times New Roman"/>
                <w:sz w:val="24"/>
                <w:szCs w:val="24"/>
                <w:lang w:eastAsia="ar-SA"/>
              </w:rPr>
              <w:t xml:space="preserve">видео фрагментов с содержанием различных мероприятий </w:t>
            </w:r>
            <w:r w:rsidR="00C5234A">
              <w:rPr>
                <w:rFonts w:ascii="Times New Roman" w:eastAsia="Calibri" w:hAnsi="Times New Roman" w:cs="Times New Roman"/>
                <w:sz w:val="24"/>
                <w:szCs w:val="24"/>
                <w:lang w:eastAsia="ar-SA"/>
              </w:rPr>
              <w:t>Р</w:t>
            </w:r>
            <w:r w:rsidR="00ED72E5" w:rsidRPr="004563F4">
              <w:rPr>
                <w:rFonts w:ascii="Times New Roman" w:eastAsia="Calibri" w:hAnsi="Times New Roman" w:cs="Times New Roman"/>
                <w:sz w:val="24"/>
                <w:szCs w:val="24"/>
                <w:lang w:eastAsia="ar-SA"/>
              </w:rPr>
              <w:t>БМ продолжительностью</w:t>
            </w:r>
            <w:r w:rsidR="00054491" w:rsidRPr="004563F4">
              <w:rPr>
                <w:rFonts w:ascii="Times New Roman" w:eastAsia="Calibri" w:hAnsi="Times New Roman" w:cs="Times New Roman"/>
                <w:sz w:val="24"/>
                <w:szCs w:val="24"/>
                <w:lang w:eastAsia="ar-SA"/>
              </w:rPr>
              <w:t xml:space="preserve"> не менее</w:t>
            </w:r>
            <w:r w:rsidR="00ED72E5"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00ED72E5" w:rsidRPr="004563F4">
              <w:rPr>
                <w:rFonts w:ascii="Times New Roman" w:eastAsia="Calibri" w:hAnsi="Times New Roman" w:cs="Times New Roman"/>
                <w:sz w:val="24"/>
                <w:szCs w:val="24"/>
                <w:lang w:eastAsia="ar-SA"/>
              </w:rPr>
              <w:t>минуты.</w:t>
            </w:r>
          </w:p>
          <w:p w:rsidR="00D235C2" w:rsidRPr="004563F4" w:rsidRDefault="00587A12" w:rsidP="006B0D16">
            <w:pPr>
              <w:pStyle w:val="a4"/>
              <w:tabs>
                <w:tab w:val="left" w:pos="664"/>
                <w:tab w:val="left" w:pos="1033"/>
              </w:tabs>
              <w:spacing w:after="0" w:line="240" w:lineRule="auto"/>
              <w:ind w:leftChars="1" w:left="2" w:rightChars="67" w:right="147" w:firstLine="444"/>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00ED72E5" w:rsidRPr="004563F4">
              <w:rPr>
                <w:rFonts w:ascii="Times New Roman" w:hAnsi="Times New Roman"/>
                <w:bCs/>
                <w:sz w:val="24"/>
                <w:szCs w:val="24"/>
              </w:rPr>
              <w:t xml:space="preserve">БМ от Республики Адыгея и предприятий </w:t>
            </w:r>
            <w:r w:rsidR="00D41591">
              <w:rPr>
                <w:rFonts w:ascii="Times New Roman" w:hAnsi="Times New Roman"/>
                <w:sz w:val="24"/>
                <w:szCs w:val="24"/>
              </w:rPr>
              <w:t>Киргизской Республики</w:t>
            </w:r>
            <w:r w:rsidR="00910E6D" w:rsidRPr="004563F4">
              <w:rPr>
                <w:rFonts w:ascii="Times New Roman" w:hAnsi="Times New Roman"/>
                <w:bCs/>
                <w:sz w:val="24"/>
                <w:szCs w:val="24"/>
              </w:rPr>
              <w:t>, участнико</w:t>
            </w:r>
            <w:bookmarkStart w:id="0" w:name="_GoBack"/>
            <w:bookmarkEnd w:id="0"/>
            <w:r w:rsidR="00910E6D" w:rsidRPr="004563F4">
              <w:rPr>
                <w:rFonts w:ascii="Times New Roman" w:hAnsi="Times New Roman"/>
                <w:bCs/>
                <w:sz w:val="24"/>
                <w:szCs w:val="24"/>
              </w:rPr>
              <w:t>в иностранной делегации и иных</w:t>
            </w:r>
            <w:r w:rsidR="00ED72E5" w:rsidRPr="004563F4">
              <w:rPr>
                <w:rFonts w:ascii="Times New Roman" w:hAnsi="Times New Roman"/>
                <w:bCs/>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1615CB">
              <w:rPr>
                <w:rFonts w:ascii="Times New Roman" w:hAnsi="Times New Roman"/>
                <w:color w:val="000000"/>
                <w:sz w:val="24"/>
                <w:szCs w:val="24"/>
              </w:rPr>
              <w:t>10</w:t>
            </w:r>
            <w:r w:rsidR="00EF08E2" w:rsidRPr="004563F4">
              <w:rPr>
                <w:rFonts w:ascii="Times New Roman" w:hAnsi="Times New Roman"/>
                <w:color w:val="000000"/>
                <w:sz w:val="24"/>
                <w:szCs w:val="24"/>
              </w:rPr>
              <w:t xml:space="preserve"> (</w:t>
            </w:r>
            <w:r w:rsidR="001615CB">
              <w:rPr>
                <w:rFonts w:ascii="Times New Roman" w:hAnsi="Times New Roman"/>
                <w:color w:val="000000"/>
                <w:sz w:val="24"/>
                <w:szCs w:val="24"/>
              </w:rPr>
              <w:t>десяти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w:t>
            </w:r>
            <w:r w:rsidR="001615CB">
              <w:rPr>
                <w:rFonts w:ascii="Times New Roman" w:hAnsi="Times New Roman"/>
                <w:color w:val="000000"/>
                <w:sz w:val="24"/>
                <w:szCs w:val="24"/>
              </w:rPr>
              <w:t xml:space="preserve">рабочих </w:t>
            </w:r>
            <w:r w:rsidRPr="004563F4">
              <w:rPr>
                <w:rFonts w:ascii="Times New Roman" w:hAnsi="Times New Roman"/>
                <w:color w:val="000000"/>
                <w:sz w:val="24"/>
                <w:szCs w:val="24"/>
              </w:rPr>
              <w:t xml:space="preserve">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w:t>
            </w:r>
            <w:r w:rsidR="006B0D16">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150" w:type="dxa"/>
            <w:shd w:val="clear" w:color="auto" w:fill="auto"/>
          </w:tcPr>
          <w:p w:rsidR="00D235C2" w:rsidRPr="004563F4" w:rsidRDefault="00D41591" w:rsidP="00587A12">
            <w:pPr>
              <w:widowControl w:val="0"/>
              <w:tabs>
                <w:tab w:val="left" w:pos="709"/>
              </w:tabs>
              <w:autoSpaceDE w:val="0"/>
              <w:autoSpaceDN w:val="0"/>
              <w:spacing w:after="0" w:line="240" w:lineRule="auto"/>
              <w:ind w:firstLine="444"/>
              <w:contextualSpacing/>
              <w:rPr>
                <w:rFonts w:ascii="Times New Roman" w:hAnsi="Times New Roman"/>
                <w:sz w:val="24"/>
                <w:szCs w:val="24"/>
              </w:rPr>
            </w:pPr>
            <w:r>
              <w:rPr>
                <w:rFonts w:ascii="Times New Roman" w:eastAsia="Calibri" w:hAnsi="Times New Roman"/>
                <w:sz w:val="24"/>
                <w:szCs w:val="24"/>
              </w:rPr>
              <w:t>13</w:t>
            </w:r>
            <w:r w:rsidR="00636D09">
              <w:rPr>
                <w:rFonts w:ascii="Times New Roman" w:eastAsia="Calibri" w:hAnsi="Times New Roman"/>
                <w:sz w:val="24"/>
                <w:szCs w:val="24"/>
              </w:rPr>
              <w:t xml:space="preserve"> </w:t>
            </w:r>
            <w:r>
              <w:rPr>
                <w:rFonts w:ascii="Times New Roman" w:eastAsia="Calibri" w:hAnsi="Times New Roman"/>
                <w:sz w:val="24"/>
                <w:szCs w:val="24"/>
              </w:rPr>
              <w:t>ноября</w:t>
            </w:r>
            <w:r w:rsidR="00636D09">
              <w:rPr>
                <w:rFonts w:ascii="Times New Roman" w:eastAsia="Calibri" w:hAnsi="Times New Roman"/>
                <w:sz w:val="24"/>
                <w:szCs w:val="24"/>
              </w:rPr>
              <w:t xml:space="preserve"> 2020</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w:t>
            </w:r>
            <w:r>
              <w:rPr>
                <w:rFonts w:ascii="Times New Roman" w:eastAsia="Calibri" w:hAnsi="Times New Roman"/>
                <w:sz w:val="24"/>
                <w:szCs w:val="24"/>
              </w:rPr>
              <w:t>7</w:t>
            </w:r>
            <w:r w:rsidR="003C6064" w:rsidRPr="004563F4">
              <w:rPr>
                <w:rFonts w:ascii="Times New Roman" w:eastAsia="Calibri" w:hAnsi="Times New Roman"/>
                <w:sz w:val="24"/>
                <w:szCs w:val="24"/>
              </w:rPr>
              <w:t>:00</w:t>
            </w:r>
          </w:p>
        </w:tc>
      </w:tr>
    </w:tbl>
    <w:p w:rsidR="00587A12" w:rsidRDefault="00587A12">
      <w:pPr>
        <w:spacing w:after="160" w:line="259" w:lineRule="auto"/>
        <w:rPr>
          <w:rFonts w:ascii="Times New Roman" w:hAnsi="Times New Roman"/>
          <w:sz w:val="24"/>
          <w:szCs w:val="24"/>
        </w:rPr>
      </w:pPr>
      <w:r>
        <w:rPr>
          <w:rFonts w:ascii="Times New Roman" w:hAnsi="Times New Roman"/>
          <w:sz w:val="24"/>
          <w:szCs w:val="24"/>
        </w:rPr>
        <w:br w:type="page"/>
      </w: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4563F4">
        <w:rPr>
          <w:rFonts w:ascii="Times New Roman" w:hAnsi="Times New Roman"/>
          <w:bCs/>
          <w:sz w:val="24"/>
          <w:szCs w:val="24"/>
        </w:rPr>
        <w:t>отзывами, рекомендательными письмами, пресс-релизами, отчетами и иными документами</w:t>
      </w:r>
      <w:r w:rsidR="005A34D5" w:rsidRPr="004563F4">
        <w:rPr>
          <w:rFonts w:ascii="Times New Roman" w:hAnsi="Times New Roman"/>
          <w:sz w:val="24"/>
          <w:szCs w:val="24"/>
        </w:rPr>
        <w:t>);</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ab/>
        <w:t> </w:t>
      </w:r>
      <w:r w:rsidR="005A34D5" w:rsidRPr="004563F4">
        <w:rPr>
          <w:rFonts w:ascii="Times New Roman" w:hAnsi="Times New Roman"/>
          <w:spacing w:val="-6"/>
          <w:sz w:val="24"/>
          <w:szCs w:val="24"/>
        </w:rPr>
        <w:t>согласие Исполнителя (непосредственных Исполнителей) на обработку персональных данных;</w:t>
      </w:r>
      <w:r w:rsidR="005A34D5" w:rsidRPr="004563F4">
        <w:rPr>
          <w:rFonts w:ascii="Times New Roman" w:hAnsi="Times New Roman"/>
          <w:sz w:val="24"/>
          <w:szCs w:val="24"/>
        </w:rPr>
        <w:t xml:space="preserve"> </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z w:val="24"/>
          <w:szCs w:val="24"/>
        </w:rPr>
        <w:t>—</w:t>
      </w:r>
      <w:r w:rsidR="005A34D5" w:rsidRPr="004563F4">
        <w:rPr>
          <w:rFonts w:ascii="Times New Roman" w:hAnsi="Times New Roman"/>
          <w:sz w:val="24"/>
          <w:szCs w:val="24"/>
        </w:rPr>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005A34D5"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005A34D5" w:rsidRPr="004563F4">
        <w:rPr>
          <w:rFonts w:ascii="Times New Roman" w:hAnsi="Times New Roman"/>
          <w:spacing w:val="-6"/>
          <w:sz w:val="24"/>
          <w:szCs w:val="24"/>
        </w:rPr>
        <w:t>26</w:t>
      </w:r>
      <w:r w:rsidR="00C970F9">
        <w:rPr>
          <w:rFonts w:ascii="Times New Roman" w:hAnsi="Times New Roman"/>
          <w:spacing w:val="-6"/>
          <w:sz w:val="24"/>
          <w:szCs w:val="24"/>
        </w:rPr>
        <w:t> </w:t>
      </w:r>
      <w:r w:rsidR="005A34D5" w:rsidRPr="004563F4">
        <w:rPr>
          <w:rFonts w:ascii="Times New Roman" w:hAnsi="Times New Roman"/>
          <w:spacing w:val="-6"/>
          <w:sz w:val="24"/>
          <w:szCs w:val="24"/>
        </w:rPr>
        <w:t>июля</w:t>
      </w:r>
      <w:r w:rsidR="00C970F9">
        <w:rPr>
          <w:rFonts w:ascii="Times New Roman" w:hAnsi="Times New Roman"/>
          <w:spacing w:val="-6"/>
          <w:sz w:val="24"/>
          <w:szCs w:val="24"/>
        </w:rPr>
        <w:t> </w:t>
      </w:r>
      <w:r w:rsidR="005A34D5" w:rsidRPr="004563F4">
        <w:rPr>
          <w:rFonts w:ascii="Times New Roman" w:hAnsi="Times New Roman"/>
          <w:spacing w:val="-6"/>
          <w:sz w:val="24"/>
          <w:szCs w:val="24"/>
        </w:rPr>
        <w:t>2006</w:t>
      </w:r>
      <w:r w:rsidR="00C970F9">
        <w:rPr>
          <w:rFonts w:ascii="Times New Roman" w:hAnsi="Times New Roman"/>
          <w:spacing w:val="-6"/>
          <w:sz w:val="24"/>
          <w:szCs w:val="24"/>
        </w:rPr>
        <w:t> </w:t>
      </w:r>
      <w:r w:rsidR="005A34D5" w:rsidRPr="004563F4">
        <w:rPr>
          <w:rFonts w:ascii="Times New Roman" w:hAnsi="Times New Roman"/>
          <w:spacing w:val="-6"/>
          <w:sz w:val="24"/>
          <w:szCs w:val="24"/>
        </w:rPr>
        <w:t>года.</w:t>
      </w:r>
    </w:p>
    <w:p w:rsidR="005A34D5" w:rsidRPr="005A34D5"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pacing w:val="-6"/>
          <w:sz w:val="24"/>
          <w:szCs w:val="24"/>
        </w:rPr>
        <w:t>—</w:t>
      </w:r>
      <w:r w:rsidR="005A34D5"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005A34D5"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005A34D5"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587A12">
      <w:pPr>
        <w:widowControl w:val="0"/>
        <w:tabs>
          <w:tab w:val="left" w:pos="567"/>
        </w:tabs>
        <w:autoSpaceDE w:val="0"/>
        <w:autoSpaceDN w:val="0"/>
        <w:spacing w:after="0" w:line="240" w:lineRule="auto"/>
        <w:ind w:right="67"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587A12">
      <w:pPr>
        <w:pStyle w:val="Style5"/>
        <w:tabs>
          <w:tab w:val="left" w:pos="1483"/>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587A12">
      <w:pPr>
        <w:pStyle w:val="Style5"/>
        <w:tabs>
          <w:tab w:val="left" w:pos="1483"/>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587A12">
      <w:pPr>
        <w:pStyle w:val="Style5"/>
        <w:tabs>
          <w:tab w:val="left" w:pos="156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587A12">
      <w:pPr>
        <w:pStyle w:val="Style5"/>
        <w:tabs>
          <w:tab w:val="left" w:pos="156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587A12">
      <w:pPr>
        <w:pStyle w:val="Style5"/>
        <w:tabs>
          <w:tab w:val="left" w:pos="1560"/>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w:t>
      </w:r>
      <w:r w:rsidRPr="005A34D5">
        <w:rPr>
          <w:rStyle w:val="FontStyle123"/>
          <w:rFonts w:eastAsia="Andale Sans UI"/>
          <w:sz w:val="24"/>
          <w:szCs w:val="24"/>
        </w:rPr>
        <w:lastRenderedPageBreak/>
        <w:t>(поставщиков, подрядчиков) путем анализа предложений осуществляется комиссией по отбору исполнителей (поставщиков, подрядчиков) на ее заседаниях.</w:t>
      </w:r>
    </w:p>
    <w:p w:rsidR="005A34D5" w:rsidRPr="005A34D5" w:rsidRDefault="005A34D5" w:rsidP="00587A12">
      <w:pPr>
        <w:pStyle w:val="Style5"/>
        <w:tabs>
          <w:tab w:val="left" w:pos="1435"/>
        </w:tabs>
        <w:spacing w:line="240" w:lineRule="auto"/>
        <w:ind w:right="67"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87A12" w:rsidP="00587A12">
      <w:pPr>
        <w:pStyle w:val="Style5"/>
        <w:tabs>
          <w:tab w:val="left" w:pos="1430"/>
        </w:tabs>
        <w:spacing w:line="240" w:lineRule="auto"/>
        <w:ind w:right="67"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87A12" w:rsidP="00587A12">
      <w:pPr>
        <w:pStyle w:val="Style5"/>
        <w:tabs>
          <w:tab w:val="left" w:pos="1277"/>
        </w:tabs>
        <w:spacing w:line="240" w:lineRule="auto"/>
        <w:ind w:right="67"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87A12" w:rsidP="00587A12">
      <w:pPr>
        <w:pStyle w:val="Style9"/>
        <w:spacing w:line="240" w:lineRule="auto"/>
        <w:ind w:right="67"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587A12">
      <w:pPr>
        <w:pStyle w:val="Style5"/>
        <w:tabs>
          <w:tab w:val="left" w:pos="157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587A12">
      <w:pPr>
        <w:pStyle w:val="Style5"/>
        <w:tabs>
          <w:tab w:val="left" w:pos="157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587A12">
      <w:pPr>
        <w:pStyle w:val="Style5"/>
        <w:tabs>
          <w:tab w:val="left" w:pos="157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587A12">
      <w:pPr>
        <w:spacing w:after="0" w:line="240" w:lineRule="auto"/>
        <w:ind w:right="67"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587A12">
      <w:pPr>
        <w:spacing w:after="0" w:line="240" w:lineRule="auto"/>
        <w:ind w:right="67"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87A12" w:rsidP="00587A12">
      <w:pPr>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87A12" w:rsidP="00587A12">
      <w:pPr>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87A12" w:rsidP="00587A12">
      <w:pPr>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5A34D5" w:rsidRPr="005A34D5">
        <w:rPr>
          <w:rFonts w:ascii="Times New Roman" w:hAnsi="Times New Roman"/>
          <w:sz w:val="24"/>
          <w:szCs w:val="24"/>
        </w:rPr>
        <w:lastRenderedPageBreak/>
        <w:t xml:space="preserve">генеральным директором) учреждения или унитарного предприятия либо иными органами управления юридических лиц </w:t>
      </w:r>
      <w:r>
        <w:rPr>
          <w:rFonts w:ascii="Times New Roman" w:hAnsi="Times New Roman"/>
          <w:sz w:val="24"/>
          <w:szCs w:val="24"/>
        </w:rPr>
        <w:t>—</w:t>
      </w:r>
      <w:r w:rsidR="005A34D5" w:rsidRPr="005A34D5">
        <w:rPr>
          <w:rFonts w:ascii="Times New Roman" w:hAnsi="Times New Roman"/>
          <w:sz w:val="24"/>
          <w:szCs w:val="24"/>
        </w:rPr>
        <w:t xml:space="preserve"> Участников процедуры отбора исполнителей, с физическими лицами, в том числе зарегистрированными в качестве индивидуального предпринимателя, </w:t>
      </w:r>
      <w:r>
        <w:rPr>
          <w:rFonts w:ascii="Times New Roman" w:hAnsi="Times New Roman"/>
          <w:sz w:val="24"/>
          <w:szCs w:val="24"/>
        </w:rPr>
        <w:t>—</w:t>
      </w:r>
      <w:r w:rsidR="005A34D5" w:rsidRPr="005A34D5">
        <w:rPr>
          <w:rFonts w:ascii="Times New Roman" w:hAnsi="Times New Roman"/>
          <w:sz w:val="24"/>
          <w:szCs w:val="24"/>
        </w:rPr>
        <w:t xml:space="preserve">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sz w:val="24"/>
          <w:szCs w:val="24"/>
        </w:rPr>
        <w:tab/>
      </w:r>
    </w:p>
    <w:p w:rsidR="005A34D5" w:rsidRPr="005A34D5" w:rsidRDefault="005A34D5" w:rsidP="00587A12">
      <w:pPr>
        <w:spacing w:after="0" w:line="240" w:lineRule="auto"/>
        <w:ind w:right="67" w:firstLine="709"/>
        <w:contextualSpacing/>
        <w:jc w:val="both"/>
        <w:rPr>
          <w:rFonts w:ascii="Times New Roman" w:hAnsi="Times New Roman"/>
          <w:sz w:val="24"/>
          <w:szCs w:val="24"/>
        </w:rPr>
      </w:pPr>
      <w:r w:rsidRPr="005A34D5">
        <w:rPr>
          <w:rFonts w:ascii="Times New Roman" w:hAnsi="Times New Roman"/>
          <w:sz w:val="24"/>
          <w:szCs w:val="24"/>
        </w:rPr>
        <w:t>В</w:t>
      </w:r>
      <w:r w:rsidR="00587A12">
        <w:rPr>
          <w:rFonts w:ascii="Times New Roman" w:hAnsi="Times New Roman"/>
          <w:sz w:val="24"/>
          <w:szCs w:val="24"/>
        </w:rPr>
        <w:tab/>
      </w:r>
      <w:r w:rsidR="00587A12">
        <w:rPr>
          <w:rFonts w:ascii="Times New Roman" w:hAnsi="Times New Roman"/>
          <w:sz w:val="24"/>
          <w:szCs w:val="24"/>
        </w:rPr>
        <w:tab/>
      </w:r>
      <w:r w:rsidRPr="005A34D5">
        <w:rPr>
          <w:rFonts w:ascii="Times New Roman" w:hAnsi="Times New Roman"/>
          <w:sz w:val="24"/>
          <w:szCs w:val="24"/>
        </w:rPr>
        <w:t xml:space="preserve">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587A12">
      <w:pPr>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8470"/>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Директор АНО «ЦПП РА»</w:t>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Pr="003727EF">
        <w:rPr>
          <w:rFonts w:ascii="Times New Roman" w:hAnsi="Times New Roman"/>
          <w:sz w:val="24"/>
          <w:szCs w:val="24"/>
        </w:rPr>
        <w:t xml:space="preserve">А.Ю. </w:t>
      </w:r>
      <w:proofErr w:type="spellStart"/>
      <w:r w:rsidRPr="003727EF">
        <w:rPr>
          <w:rFonts w:ascii="Times New Roman" w:hAnsi="Times New Roman"/>
          <w:sz w:val="24"/>
          <w:szCs w:val="24"/>
        </w:rPr>
        <w:t>Чич</w:t>
      </w:r>
      <w:proofErr w:type="spellEnd"/>
    </w:p>
    <w:p w:rsidR="00587A12" w:rsidRPr="003727EF" w:rsidRDefault="00587A12"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Согласовано:</w:t>
      </w:r>
    </w:p>
    <w:p w:rsidR="00587A12" w:rsidRPr="003727EF" w:rsidRDefault="00587A12"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sidR="00564060" w:rsidRPr="00095B5D">
        <w:rPr>
          <w:rFonts w:ascii="Times New Roman" w:hAnsi="Times New Roman"/>
          <w:sz w:val="24"/>
          <w:szCs w:val="24"/>
        </w:rPr>
        <w:t>Л.К. Чернышева</w:t>
      </w:r>
      <w:r w:rsidR="005A34D5">
        <w:rPr>
          <w:rFonts w:ascii="Times New Roman" w:hAnsi="Times New Roman"/>
          <w:sz w:val="24"/>
          <w:szCs w:val="24"/>
        </w:rPr>
        <w:br/>
      </w: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sidR="005A34D5">
        <w:rPr>
          <w:rFonts w:ascii="Times New Roman" w:hAnsi="Times New Roman"/>
          <w:sz w:val="24"/>
          <w:szCs w:val="24"/>
        </w:rPr>
        <w:br/>
      </w: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FF7963"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Заместитель р</w:t>
      </w:r>
      <w:r w:rsidR="003727EF" w:rsidRPr="003727EF">
        <w:rPr>
          <w:rFonts w:ascii="Times New Roman" w:hAnsi="Times New Roman"/>
          <w:sz w:val="24"/>
          <w:szCs w:val="24"/>
        </w:rPr>
        <w:t>уководител</w:t>
      </w:r>
      <w:r>
        <w:rPr>
          <w:rFonts w:ascii="Times New Roman" w:hAnsi="Times New Roman"/>
          <w:sz w:val="24"/>
          <w:szCs w:val="24"/>
        </w:rPr>
        <w:t>я</w:t>
      </w:r>
      <w:r w:rsidR="003727EF" w:rsidRPr="003727EF">
        <w:rPr>
          <w:rFonts w:ascii="Times New Roman" w:hAnsi="Times New Roman"/>
          <w:sz w:val="24"/>
          <w:szCs w:val="24"/>
        </w:rPr>
        <w:t xml:space="preserve"> структурного подразделения                                   </w:t>
      </w:r>
      <w:r w:rsidR="00054491">
        <w:rPr>
          <w:rFonts w:ascii="Times New Roman" w:hAnsi="Times New Roman"/>
          <w:sz w:val="24"/>
          <w:szCs w:val="24"/>
        </w:rPr>
        <w:t xml:space="preserve">       </w:t>
      </w:r>
      <w:r w:rsidR="003727EF" w:rsidRPr="003727EF">
        <w:rPr>
          <w:rFonts w:ascii="Times New Roman" w:hAnsi="Times New Roman"/>
          <w:sz w:val="24"/>
          <w:szCs w:val="24"/>
        </w:rPr>
        <w:t xml:space="preserve">  </w:t>
      </w:r>
      <w:r>
        <w:rPr>
          <w:rFonts w:ascii="Times New Roman" w:hAnsi="Times New Roman"/>
          <w:sz w:val="24"/>
          <w:szCs w:val="24"/>
        </w:rPr>
        <w:t>А.К. Дедухов</w:t>
      </w:r>
      <w:r w:rsidR="005A34D5">
        <w:rPr>
          <w:rFonts w:ascii="Times New Roman" w:hAnsi="Times New Roman"/>
          <w:sz w:val="24"/>
          <w:szCs w:val="24"/>
        </w:rPr>
        <w:br/>
      </w: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w:t>
      </w:r>
      <w:r w:rsidR="00FF7963">
        <w:rPr>
          <w:rFonts w:ascii="Times New Roman" w:hAnsi="Times New Roman"/>
          <w:sz w:val="24"/>
          <w:szCs w:val="24"/>
        </w:rPr>
        <w:t xml:space="preserve">С.И. </w:t>
      </w:r>
      <w:proofErr w:type="spellStart"/>
      <w:r w:rsidR="00FF7963">
        <w:rPr>
          <w:rFonts w:ascii="Times New Roman" w:hAnsi="Times New Roman"/>
          <w:sz w:val="24"/>
          <w:szCs w:val="24"/>
        </w:rPr>
        <w:t>Джаримок</w:t>
      </w:r>
      <w:proofErr w:type="spellEnd"/>
      <w:r w:rsidR="005A34D5">
        <w:rPr>
          <w:rFonts w:ascii="Times New Roman" w:hAnsi="Times New Roman"/>
          <w:sz w:val="24"/>
          <w:szCs w:val="24"/>
        </w:rPr>
        <w:br/>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spacing w:after="0" w:line="240" w:lineRule="auto"/>
        <w:ind w:right="67"/>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D41591"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w:t>
      </w:r>
      <w:r w:rsidR="00E747AE" w:rsidRPr="00D41591">
        <w:rPr>
          <w:rFonts w:ascii="Times New Roman" w:hAnsi="Times New Roman"/>
          <w:b/>
          <w:bCs/>
          <w:sz w:val="24"/>
          <w:szCs w:val="24"/>
        </w:rPr>
        <w:t xml:space="preserve">услуг по организации и проведению реверсной бизнес-миссии из </w:t>
      </w:r>
      <w:r w:rsidR="00D41591" w:rsidRPr="00D41591">
        <w:rPr>
          <w:rFonts w:ascii="Times New Roman" w:hAnsi="Times New Roman"/>
          <w:b/>
          <w:bCs/>
          <w:sz w:val="24"/>
          <w:szCs w:val="24"/>
        </w:rPr>
        <w:t>Киргизской Республики</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2020</w:t>
      </w:r>
      <w:r w:rsidRPr="00C970F9">
        <w:rPr>
          <w:rFonts w:ascii="Times New Roman" w:hAnsi="Times New Roman"/>
          <w:b/>
          <w:bCs/>
          <w:sz w:val="24"/>
          <w:szCs w:val="24"/>
        </w:rPr>
        <w:t xml:space="preserve"> года</w:t>
      </w:r>
    </w:p>
    <w:p w:rsidR="003727EF" w:rsidRPr="00C970F9"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W w:w="9708" w:type="dxa"/>
        <w:tblInd w:w="-31" w:type="dxa"/>
        <w:tblLayout w:type="fixed"/>
        <w:tblCellMar>
          <w:top w:w="42" w:type="dxa"/>
          <w:left w:w="141" w:type="dxa"/>
          <w:right w:w="142" w:type="dxa"/>
        </w:tblCellMar>
        <w:tblLook w:val="0000" w:firstRow="0" w:lastRow="0" w:firstColumn="0" w:lastColumn="0" w:noHBand="0" w:noVBand="0"/>
      </w:tblPr>
      <w:tblGrid>
        <w:gridCol w:w="4208"/>
        <w:gridCol w:w="5500"/>
      </w:tblGrid>
      <w:tr w:rsidR="005A34D5" w:rsidRPr="00B222C0" w:rsidTr="00587A12">
        <w:trPr>
          <w:trHeight w:val="405"/>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Фирменное наименование</w:t>
            </w:r>
            <w:r w:rsidR="00587A12">
              <w:rPr>
                <w:rFonts w:ascii="Times New Roman" w:hAnsi="Times New Roman"/>
                <w:sz w:val="24"/>
                <w:szCs w:val="24"/>
              </w:rPr>
              <w:t xml:space="preserve"> </w:t>
            </w:r>
            <w:r w:rsidRPr="00B222C0">
              <w:rPr>
                <w:rFonts w:ascii="Times New Roman" w:hAnsi="Times New Roman"/>
                <w:sz w:val="24"/>
                <w:szCs w:val="24"/>
              </w:rPr>
              <w:t>/</w:t>
            </w:r>
            <w:r w:rsidR="00587A12">
              <w:rPr>
                <w:rFonts w:ascii="Times New Roman" w:hAnsi="Times New Roman"/>
                <w:sz w:val="24"/>
                <w:szCs w:val="24"/>
              </w:rPr>
              <w:t xml:space="preserve"> </w:t>
            </w:r>
            <w:r w:rsidRPr="00B222C0">
              <w:rPr>
                <w:rFonts w:ascii="Times New Roman" w:hAnsi="Times New Roman"/>
                <w:sz w:val="24"/>
                <w:szCs w:val="24"/>
              </w:rPr>
              <w:t>ФИО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05"/>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37"/>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3"/>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2"/>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39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5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121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587A12">
            <w:pPr>
              <w:spacing w:after="0" w:line="240" w:lineRule="auto"/>
              <w:ind w:left="14" w:right="67"/>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29"/>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4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50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5"/>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84"/>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Дополнительная информация</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B222C0" w:rsidRDefault="005A34D5"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B222C0">
        <w:rPr>
          <w:rFonts w:ascii="Times New Roman" w:hAnsi="Times New Roman"/>
          <w:sz w:val="24"/>
          <w:szCs w:val="24"/>
        </w:rPr>
        <w:lastRenderedPageBreak/>
        <w:t>Приложение:</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B222C0">
        <w:rPr>
          <w:rFonts w:ascii="Times New Roman" w:hAnsi="Times New Roman"/>
          <w:bCs/>
          <w:sz w:val="24"/>
          <w:szCs w:val="24"/>
        </w:rPr>
        <w:t>отзывами, рекомендательными письмами, пресс-релизами, отчетами и иными документами</w:t>
      </w:r>
      <w:r w:rsidR="005A34D5" w:rsidRPr="00B222C0">
        <w:rPr>
          <w:rFonts w:ascii="Times New Roman" w:hAnsi="Times New Roman"/>
          <w:sz w:val="24"/>
          <w:szCs w:val="24"/>
        </w:rPr>
        <w:t>);</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005A34D5" w:rsidRPr="00B222C0">
        <w:rPr>
          <w:rFonts w:ascii="Times New Roman" w:hAnsi="Times New Roman"/>
          <w:sz w:val="24"/>
          <w:szCs w:val="24"/>
        </w:rPr>
        <w:t>26</w:t>
      </w:r>
      <w:r w:rsidR="00C970F9">
        <w:rPr>
          <w:rFonts w:ascii="Times New Roman" w:hAnsi="Times New Roman"/>
          <w:sz w:val="24"/>
          <w:szCs w:val="24"/>
        </w:rPr>
        <w:t> </w:t>
      </w:r>
      <w:r w:rsidR="005A34D5" w:rsidRPr="00B222C0">
        <w:rPr>
          <w:rFonts w:ascii="Times New Roman" w:hAnsi="Times New Roman"/>
          <w:sz w:val="24"/>
          <w:szCs w:val="24"/>
        </w:rPr>
        <w:t>июля</w:t>
      </w:r>
      <w:r w:rsidR="00C970F9">
        <w:rPr>
          <w:rFonts w:ascii="Times New Roman" w:hAnsi="Times New Roman"/>
          <w:sz w:val="24"/>
          <w:szCs w:val="24"/>
        </w:rPr>
        <w:t> </w:t>
      </w:r>
      <w:r w:rsidR="005A34D5" w:rsidRPr="00B222C0">
        <w:rPr>
          <w:rFonts w:ascii="Times New Roman" w:hAnsi="Times New Roman"/>
          <w:sz w:val="24"/>
          <w:szCs w:val="24"/>
        </w:rPr>
        <w:t>2006 года.</w:t>
      </w:r>
    </w:p>
    <w:p w:rsidR="00C970F9"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pacing w:val="-6"/>
          <w:sz w:val="24"/>
          <w:szCs w:val="24"/>
        </w:rPr>
        <w:t>— </w:t>
      </w:r>
      <w:r w:rsidR="005A34D5"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005A34D5"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RPr="00C970F9" w:rsidTr="00AB683F">
        <w:tc>
          <w:tcPr>
            <w:tcW w:w="4926" w:type="dxa"/>
          </w:tcPr>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p w:rsidR="005A34D5" w:rsidRPr="00C970F9"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1615CB" w:rsidRDefault="005A34D5" w:rsidP="00550749">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я, гражданин ______________________________________________________________(ФИО),</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паспорт, серия _______________ номер _____________________________________________,</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выдан ____________________________________________________________________</w:t>
      </w:r>
      <w:r w:rsidR="001615CB">
        <w:rPr>
          <w:rFonts w:ascii="Times New Roman" w:hAnsi="Times New Roman"/>
          <w:sz w:val="24"/>
          <w:szCs w:val="24"/>
        </w:rPr>
        <w:t>_____</w:t>
      </w:r>
      <w:r w:rsidRPr="00C970F9">
        <w:rPr>
          <w:rFonts w:ascii="Times New Roman" w:hAnsi="Times New Roman"/>
          <w:sz w:val="24"/>
          <w:szCs w:val="24"/>
        </w:rPr>
        <w:t>_,</w:t>
      </w:r>
    </w:p>
    <w:p w:rsidR="005A34D5" w:rsidRPr="00C970F9" w:rsidRDefault="005A34D5" w:rsidP="00550749">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5A34D5" w:rsidP="00587A12">
      <w:pPr>
        <w:spacing w:after="0" w:line="240" w:lineRule="auto"/>
        <w:ind w:right="67"/>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13990"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087" w:rsidRDefault="001F4087">
      <w:pPr>
        <w:spacing w:after="0" w:line="240" w:lineRule="auto"/>
      </w:pPr>
      <w:r>
        <w:separator/>
      </w:r>
    </w:p>
  </w:endnote>
  <w:endnote w:type="continuationSeparator" w:id="0">
    <w:p w:rsidR="001F4087" w:rsidRDefault="001F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087" w:rsidRDefault="001F4087">
      <w:pPr>
        <w:spacing w:after="0" w:line="240" w:lineRule="auto"/>
      </w:pPr>
      <w:r>
        <w:separator/>
      </w:r>
    </w:p>
  </w:footnote>
  <w:footnote w:type="continuationSeparator" w:id="0">
    <w:p w:rsidR="001F4087" w:rsidRDefault="001F4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237E1"/>
    <w:rsid w:val="00054491"/>
    <w:rsid w:val="000705EE"/>
    <w:rsid w:val="000F4719"/>
    <w:rsid w:val="00115D0C"/>
    <w:rsid w:val="001317E6"/>
    <w:rsid w:val="001615CB"/>
    <w:rsid w:val="001C55B1"/>
    <w:rsid w:val="001D5BA5"/>
    <w:rsid w:val="001F2322"/>
    <w:rsid w:val="001F4087"/>
    <w:rsid w:val="002142F6"/>
    <w:rsid w:val="002452DB"/>
    <w:rsid w:val="002874C4"/>
    <w:rsid w:val="002A702C"/>
    <w:rsid w:val="002B40B5"/>
    <w:rsid w:val="0030202B"/>
    <w:rsid w:val="0035046D"/>
    <w:rsid w:val="00354AD5"/>
    <w:rsid w:val="00361D4B"/>
    <w:rsid w:val="003727EF"/>
    <w:rsid w:val="00386AE2"/>
    <w:rsid w:val="003A0B89"/>
    <w:rsid w:val="003A1D2A"/>
    <w:rsid w:val="003C49F8"/>
    <w:rsid w:val="003C6064"/>
    <w:rsid w:val="003D403D"/>
    <w:rsid w:val="003F1E97"/>
    <w:rsid w:val="003F335A"/>
    <w:rsid w:val="00410069"/>
    <w:rsid w:val="004563F4"/>
    <w:rsid w:val="00466293"/>
    <w:rsid w:val="004828FB"/>
    <w:rsid w:val="00486AFD"/>
    <w:rsid w:val="004D587A"/>
    <w:rsid w:val="005159CA"/>
    <w:rsid w:val="00550749"/>
    <w:rsid w:val="005514EB"/>
    <w:rsid w:val="00564060"/>
    <w:rsid w:val="00576A11"/>
    <w:rsid w:val="00587A12"/>
    <w:rsid w:val="005A34D5"/>
    <w:rsid w:val="005E173D"/>
    <w:rsid w:val="005F3777"/>
    <w:rsid w:val="00636D09"/>
    <w:rsid w:val="00651A58"/>
    <w:rsid w:val="0066500D"/>
    <w:rsid w:val="006738BC"/>
    <w:rsid w:val="006B0D16"/>
    <w:rsid w:val="006C6147"/>
    <w:rsid w:val="00720862"/>
    <w:rsid w:val="0076431C"/>
    <w:rsid w:val="00773480"/>
    <w:rsid w:val="00786967"/>
    <w:rsid w:val="00787F82"/>
    <w:rsid w:val="007946E9"/>
    <w:rsid w:val="007B1FE9"/>
    <w:rsid w:val="00814E87"/>
    <w:rsid w:val="00821B72"/>
    <w:rsid w:val="008A2FD8"/>
    <w:rsid w:val="00910E6D"/>
    <w:rsid w:val="00922314"/>
    <w:rsid w:val="009B4812"/>
    <w:rsid w:val="009E689B"/>
    <w:rsid w:val="00A2522D"/>
    <w:rsid w:val="00A41B32"/>
    <w:rsid w:val="00A769B7"/>
    <w:rsid w:val="00A76C63"/>
    <w:rsid w:val="00AB150B"/>
    <w:rsid w:val="00AC741E"/>
    <w:rsid w:val="00B50B48"/>
    <w:rsid w:val="00B7601F"/>
    <w:rsid w:val="00B766D0"/>
    <w:rsid w:val="00B90E69"/>
    <w:rsid w:val="00BA1804"/>
    <w:rsid w:val="00BB3C92"/>
    <w:rsid w:val="00C5234A"/>
    <w:rsid w:val="00C970F9"/>
    <w:rsid w:val="00CC27BD"/>
    <w:rsid w:val="00CC58CC"/>
    <w:rsid w:val="00CD19E7"/>
    <w:rsid w:val="00D048C8"/>
    <w:rsid w:val="00D235C2"/>
    <w:rsid w:val="00D41591"/>
    <w:rsid w:val="00D674F5"/>
    <w:rsid w:val="00D73D50"/>
    <w:rsid w:val="00DA50AB"/>
    <w:rsid w:val="00DB7908"/>
    <w:rsid w:val="00DE5B2A"/>
    <w:rsid w:val="00E137A5"/>
    <w:rsid w:val="00E17C26"/>
    <w:rsid w:val="00E40E33"/>
    <w:rsid w:val="00E747AE"/>
    <w:rsid w:val="00E83820"/>
    <w:rsid w:val="00EB5B7F"/>
    <w:rsid w:val="00ED72E5"/>
    <w:rsid w:val="00EE5AE7"/>
    <w:rsid w:val="00EF08E2"/>
    <w:rsid w:val="00EF67B3"/>
    <w:rsid w:val="00F01289"/>
    <w:rsid w:val="00F04FAB"/>
    <w:rsid w:val="00F1476E"/>
    <w:rsid w:val="00F25C72"/>
    <w:rsid w:val="00F537A4"/>
    <w:rsid w:val="00F76979"/>
    <w:rsid w:val="00FC5A18"/>
    <w:rsid w:val="00FF7963"/>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615CB"/>
    <w:pPr>
      <w:tabs>
        <w:tab w:val="center" w:pos="4677"/>
        <w:tab w:val="right" w:pos="9355"/>
      </w:tabs>
      <w:spacing w:after="0" w:line="240" w:lineRule="auto"/>
    </w:pPr>
  </w:style>
  <w:style w:type="character" w:customStyle="1" w:styleId="ae">
    <w:name w:val="Верхний колонтитул Знак"/>
    <w:basedOn w:val="a0"/>
    <w:link w:val="ad"/>
    <w:rsid w:val="001615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2020-11-09T11:45:00Z</dcterms:created>
  <dcterms:modified xsi:type="dcterms:W3CDTF">2020-11-09T12:25:00Z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